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4C7056" w:rsidP="00D77DF6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Analysis ToolPak Loading Instructions</w:t>
            </w:r>
          </w:p>
        </w:tc>
      </w:tr>
    </w:tbl>
    <w:p w:rsidR="008B76BC" w:rsidRDefault="008B76BC" w:rsidP="008B76BC"/>
    <w:p w:rsidR="004C7056" w:rsidRPr="004C7056" w:rsidRDefault="004C7056" w:rsidP="004C7056">
      <w:pPr>
        <w:pStyle w:val="ActivityBody"/>
      </w:pPr>
      <w:r w:rsidRPr="004C7056">
        <w:rPr>
          <w:b/>
        </w:rPr>
        <w:t>Activity 3.7</w:t>
      </w:r>
      <w:r w:rsidR="00A56CD5" w:rsidRPr="004C7056">
        <w:rPr>
          <w:b/>
        </w:rPr>
        <w:t xml:space="preserve"> </w:t>
      </w:r>
      <w:r w:rsidRPr="004C7056">
        <w:rPr>
          <w:b/>
        </w:rPr>
        <w:t>Statistical Analysis with Excel</w:t>
      </w:r>
      <w:r>
        <w:t xml:space="preserve"> </w:t>
      </w:r>
      <w:r w:rsidR="00A56CD5" w:rsidRPr="00A56CD5">
        <w:t xml:space="preserve">requires the use of the Analysis ToolPak, which is an Add-in to Microsoft Excel that is not available by default in the program. To load the Analysis ToolPak </w:t>
      </w:r>
      <w:r w:rsidRPr="004C7056">
        <w:t>follow the instructions listed below.</w:t>
      </w:r>
    </w:p>
    <w:p w:rsidR="004C7056" w:rsidRPr="004C7056" w:rsidRDefault="004C7056" w:rsidP="004C7056">
      <w:pPr>
        <w:ind w:left="360"/>
        <w:rPr>
          <w:rFonts w:cs="Arial"/>
        </w:rPr>
      </w:pPr>
    </w:p>
    <w:p w:rsidR="004C7056" w:rsidRDefault="004C7056" w:rsidP="004C7056">
      <w:pPr>
        <w:pStyle w:val="ListParagraph"/>
        <w:numPr>
          <w:ilvl w:val="0"/>
          <w:numId w:val="31"/>
        </w:numPr>
        <w:tabs>
          <w:tab w:val="num" w:pos="360"/>
        </w:tabs>
        <w:spacing w:before="240" w:after="240"/>
        <w:rPr>
          <w:rFonts w:cs="Arial"/>
        </w:rPr>
      </w:pPr>
      <w:r w:rsidRPr="004C7056">
        <w:rPr>
          <w:rFonts w:cs="Arial"/>
        </w:rPr>
        <w:t xml:space="preserve">Click the </w:t>
      </w:r>
      <w:r w:rsidRPr="004C7056">
        <w:rPr>
          <w:rFonts w:cs="Arial"/>
          <w:b/>
          <w:bCs/>
        </w:rPr>
        <w:t>File</w:t>
      </w:r>
      <w:r w:rsidRPr="004C7056">
        <w:rPr>
          <w:rFonts w:cs="Arial"/>
        </w:rPr>
        <w:t xml:space="preserve"> tab, and then click </w:t>
      </w:r>
      <w:r w:rsidRPr="004C7056">
        <w:rPr>
          <w:rFonts w:cs="Arial"/>
          <w:b/>
          <w:bCs/>
        </w:rPr>
        <w:t>Options</w:t>
      </w:r>
      <w:r w:rsidRPr="004C7056">
        <w:rPr>
          <w:rFonts w:cs="Arial"/>
        </w:rPr>
        <w:t>.</w:t>
      </w:r>
    </w:p>
    <w:p w:rsidR="004C7056" w:rsidRDefault="004C7056" w:rsidP="004C7056">
      <w:pPr>
        <w:pStyle w:val="ListParagraph"/>
        <w:spacing w:before="240" w:after="240"/>
        <w:ind w:left="1080"/>
        <w:rPr>
          <w:rFonts w:cs="Arial"/>
        </w:rPr>
      </w:pPr>
    </w:p>
    <w:p w:rsidR="004C7056" w:rsidRDefault="004C7056" w:rsidP="004C7056">
      <w:pPr>
        <w:pStyle w:val="ListParagraph"/>
        <w:numPr>
          <w:ilvl w:val="0"/>
          <w:numId w:val="31"/>
        </w:numPr>
        <w:tabs>
          <w:tab w:val="num" w:pos="360"/>
        </w:tabs>
        <w:spacing w:before="240" w:after="240"/>
        <w:rPr>
          <w:rFonts w:cs="Arial"/>
        </w:rPr>
      </w:pPr>
      <w:r w:rsidRPr="004C7056">
        <w:rPr>
          <w:rFonts w:cs="Arial"/>
        </w:rPr>
        <w:t xml:space="preserve">Click </w:t>
      </w:r>
      <w:r w:rsidRPr="004C7056">
        <w:rPr>
          <w:rFonts w:cs="Arial"/>
          <w:b/>
          <w:bCs/>
        </w:rPr>
        <w:t>Add-Ins</w:t>
      </w:r>
      <w:r w:rsidRPr="004C7056">
        <w:rPr>
          <w:rFonts w:cs="Arial"/>
        </w:rPr>
        <w:t xml:space="preserve">, and then in the </w:t>
      </w:r>
      <w:r w:rsidRPr="004C7056">
        <w:rPr>
          <w:rFonts w:cs="Arial"/>
          <w:b/>
          <w:bCs/>
        </w:rPr>
        <w:t>Manage</w:t>
      </w:r>
      <w:r w:rsidRPr="004C7056">
        <w:rPr>
          <w:rFonts w:cs="Arial"/>
        </w:rPr>
        <w:t xml:space="preserve"> box, select </w:t>
      </w:r>
      <w:r w:rsidRPr="004C7056">
        <w:rPr>
          <w:rFonts w:cs="Arial"/>
          <w:b/>
          <w:bCs/>
        </w:rPr>
        <w:t>Excel Add-ins</w:t>
      </w:r>
      <w:r w:rsidRPr="004C7056">
        <w:rPr>
          <w:rFonts w:cs="Arial"/>
        </w:rPr>
        <w:t>.</w:t>
      </w:r>
    </w:p>
    <w:p w:rsidR="004C7056" w:rsidRPr="004C7056" w:rsidRDefault="004C7056" w:rsidP="004C7056">
      <w:pPr>
        <w:pStyle w:val="ListParagraph"/>
        <w:rPr>
          <w:rFonts w:cs="Arial"/>
        </w:rPr>
      </w:pPr>
    </w:p>
    <w:p w:rsidR="004C7056" w:rsidRDefault="004C7056" w:rsidP="004C7056">
      <w:pPr>
        <w:pStyle w:val="ListParagraph"/>
        <w:numPr>
          <w:ilvl w:val="0"/>
          <w:numId w:val="31"/>
        </w:numPr>
        <w:tabs>
          <w:tab w:val="num" w:pos="360"/>
        </w:tabs>
        <w:spacing w:after="240"/>
        <w:rPr>
          <w:rFonts w:cs="Arial"/>
        </w:rPr>
      </w:pPr>
      <w:r w:rsidRPr="004C7056">
        <w:rPr>
          <w:rFonts w:cs="Arial"/>
        </w:rPr>
        <w:t xml:space="preserve">Click </w:t>
      </w:r>
      <w:r w:rsidRPr="004C7056">
        <w:rPr>
          <w:rFonts w:cs="Arial"/>
          <w:b/>
          <w:bCs/>
        </w:rPr>
        <w:t>Go</w:t>
      </w:r>
      <w:r w:rsidRPr="004C7056">
        <w:rPr>
          <w:rFonts w:cs="Arial"/>
        </w:rPr>
        <w:t>.</w:t>
      </w:r>
    </w:p>
    <w:p w:rsidR="004C7056" w:rsidRPr="004C7056" w:rsidRDefault="004C7056" w:rsidP="004C7056">
      <w:pPr>
        <w:pStyle w:val="ListParagraph"/>
        <w:tabs>
          <w:tab w:val="num" w:pos="360"/>
        </w:tabs>
        <w:spacing w:after="240"/>
        <w:ind w:left="1080"/>
        <w:rPr>
          <w:rFonts w:cs="Arial"/>
        </w:rPr>
      </w:pPr>
    </w:p>
    <w:p w:rsidR="004C7056" w:rsidRDefault="004C7056" w:rsidP="004C7056">
      <w:pPr>
        <w:pStyle w:val="ListParagraph"/>
        <w:numPr>
          <w:ilvl w:val="0"/>
          <w:numId w:val="31"/>
        </w:numPr>
        <w:tabs>
          <w:tab w:val="num" w:pos="360"/>
        </w:tabs>
        <w:spacing w:after="240"/>
        <w:rPr>
          <w:rFonts w:cs="Arial"/>
        </w:rPr>
      </w:pPr>
      <w:r w:rsidRPr="004C7056">
        <w:rPr>
          <w:rFonts w:cs="Arial"/>
        </w:rPr>
        <w:t xml:space="preserve">In the </w:t>
      </w:r>
      <w:r w:rsidRPr="004C7056">
        <w:rPr>
          <w:rFonts w:cs="Arial"/>
          <w:b/>
          <w:bCs/>
        </w:rPr>
        <w:t>Add-Ins available</w:t>
      </w:r>
      <w:r w:rsidRPr="004C7056">
        <w:rPr>
          <w:rFonts w:cs="Arial"/>
        </w:rPr>
        <w:t xml:space="preserve"> box, select the </w:t>
      </w:r>
      <w:r w:rsidRPr="004C7056">
        <w:rPr>
          <w:rFonts w:cs="Arial"/>
          <w:b/>
          <w:bCs/>
        </w:rPr>
        <w:t>Analysis ToolPak</w:t>
      </w:r>
      <w:r w:rsidRPr="004C7056">
        <w:rPr>
          <w:rFonts w:cs="Arial"/>
        </w:rPr>
        <w:t xml:space="preserve"> check box, and then click </w:t>
      </w:r>
      <w:r w:rsidRPr="004C7056">
        <w:rPr>
          <w:rFonts w:cs="Arial"/>
          <w:b/>
          <w:bCs/>
        </w:rPr>
        <w:t>OK</w:t>
      </w:r>
      <w:r w:rsidRPr="004C7056">
        <w:rPr>
          <w:rFonts w:cs="Arial"/>
        </w:rPr>
        <w:t>.</w:t>
      </w:r>
    </w:p>
    <w:p w:rsidR="004C7056" w:rsidRPr="004C7056" w:rsidRDefault="004C7056" w:rsidP="004C7056">
      <w:pPr>
        <w:pStyle w:val="ListParagraph"/>
        <w:rPr>
          <w:rFonts w:cs="Arial"/>
        </w:rPr>
      </w:pPr>
    </w:p>
    <w:p w:rsidR="004C7056" w:rsidRDefault="004C7056" w:rsidP="004C7056">
      <w:pPr>
        <w:pStyle w:val="ListParagraph"/>
        <w:numPr>
          <w:ilvl w:val="0"/>
          <w:numId w:val="31"/>
        </w:numPr>
        <w:tabs>
          <w:tab w:val="num" w:pos="360"/>
        </w:tabs>
        <w:spacing w:after="240"/>
        <w:rPr>
          <w:rFonts w:cs="Arial"/>
        </w:rPr>
      </w:pPr>
      <w:r w:rsidRPr="004C7056">
        <w:rPr>
          <w:rFonts w:cs="Arial"/>
          <w:b/>
          <w:bCs/>
        </w:rPr>
        <w:t>Tip:</w:t>
      </w:r>
      <w:r w:rsidRPr="004C7056">
        <w:rPr>
          <w:rFonts w:cs="Arial"/>
        </w:rPr>
        <w:t xml:space="preserve"> If </w:t>
      </w:r>
      <w:r w:rsidRPr="004C7056">
        <w:rPr>
          <w:rFonts w:cs="Arial"/>
          <w:b/>
          <w:bCs/>
        </w:rPr>
        <w:t>Analysis ToolPak</w:t>
      </w:r>
      <w:r w:rsidRPr="004C7056">
        <w:rPr>
          <w:rFonts w:cs="Arial"/>
        </w:rPr>
        <w:t xml:space="preserve"> is not listed in the </w:t>
      </w:r>
      <w:r w:rsidRPr="004C7056">
        <w:rPr>
          <w:rFonts w:cs="Arial"/>
          <w:b/>
          <w:bCs/>
        </w:rPr>
        <w:t>Add-Ins available</w:t>
      </w:r>
      <w:r w:rsidRPr="004C7056">
        <w:rPr>
          <w:rFonts w:cs="Arial"/>
        </w:rPr>
        <w:t xml:space="preserve"> box, click </w:t>
      </w:r>
      <w:r w:rsidRPr="004C7056">
        <w:rPr>
          <w:rFonts w:cs="Arial"/>
          <w:b/>
          <w:bCs/>
        </w:rPr>
        <w:t>Browse</w:t>
      </w:r>
      <w:r w:rsidRPr="004C7056">
        <w:rPr>
          <w:rFonts w:cs="Arial"/>
        </w:rPr>
        <w:t xml:space="preserve"> to locate it.</w:t>
      </w:r>
    </w:p>
    <w:p w:rsidR="004C7056" w:rsidRPr="004C7056" w:rsidRDefault="004C7056" w:rsidP="004C7056">
      <w:pPr>
        <w:pStyle w:val="ListParagraph"/>
        <w:rPr>
          <w:rFonts w:cs="Arial"/>
        </w:rPr>
      </w:pPr>
    </w:p>
    <w:p w:rsidR="004C7056" w:rsidRDefault="004C7056" w:rsidP="004C7056">
      <w:pPr>
        <w:pStyle w:val="ListParagraph"/>
        <w:numPr>
          <w:ilvl w:val="0"/>
          <w:numId w:val="31"/>
        </w:numPr>
        <w:tabs>
          <w:tab w:val="num" w:pos="360"/>
        </w:tabs>
        <w:spacing w:after="240"/>
        <w:rPr>
          <w:rFonts w:cs="Arial"/>
        </w:rPr>
      </w:pPr>
      <w:r w:rsidRPr="004C7056">
        <w:rPr>
          <w:rFonts w:cs="Arial"/>
        </w:rPr>
        <w:t xml:space="preserve">If you get prompted that the Analysis ToolPak is not currently installed on your computer, click </w:t>
      </w:r>
      <w:r w:rsidRPr="004C7056">
        <w:rPr>
          <w:rFonts w:cs="Arial"/>
          <w:b/>
          <w:bCs/>
        </w:rPr>
        <w:t>Yes</w:t>
      </w:r>
      <w:r w:rsidRPr="004C7056">
        <w:rPr>
          <w:rFonts w:cs="Arial"/>
        </w:rPr>
        <w:t xml:space="preserve"> to install it.</w:t>
      </w:r>
    </w:p>
    <w:p w:rsidR="004C7056" w:rsidRPr="004C7056" w:rsidRDefault="004C7056" w:rsidP="004C7056">
      <w:pPr>
        <w:pStyle w:val="ListParagraph"/>
        <w:rPr>
          <w:rFonts w:cs="Arial"/>
        </w:rPr>
      </w:pPr>
    </w:p>
    <w:p w:rsidR="004C7056" w:rsidRPr="004C7056" w:rsidRDefault="004C7056" w:rsidP="004C7056">
      <w:pPr>
        <w:pStyle w:val="ListParagraph"/>
        <w:numPr>
          <w:ilvl w:val="0"/>
          <w:numId w:val="31"/>
        </w:numPr>
        <w:tabs>
          <w:tab w:val="num" w:pos="360"/>
        </w:tabs>
        <w:spacing w:after="240"/>
        <w:rPr>
          <w:rFonts w:cs="Arial"/>
        </w:rPr>
      </w:pPr>
      <w:r w:rsidRPr="004C7056">
        <w:rPr>
          <w:rFonts w:cs="Arial"/>
        </w:rPr>
        <w:t xml:space="preserve">After you load the Analysis ToolPak, the </w:t>
      </w:r>
      <w:r w:rsidRPr="004C7056">
        <w:rPr>
          <w:rFonts w:cs="Arial"/>
          <w:b/>
          <w:bCs/>
        </w:rPr>
        <w:t>Data Analysis</w:t>
      </w:r>
      <w:r w:rsidRPr="004C7056">
        <w:rPr>
          <w:rFonts w:cs="Arial"/>
        </w:rPr>
        <w:t xml:space="preserve"> command is available in the </w:t>
      </w:r>
      <w:r w:rsidRPr="004C7056">
        <w:rPr>
          <w:rFonts w:cs="Arial"/>
          <w:b/>
          <w:bCs/>
        </w:rPr>
        <w:t>Analysis</w:t>
      </w:r>
      <w:r w:rsidRPr="004C7056">
        <w:rPr>
          <w:rFonts w:cs="Arial"/>
        </w:rPr>
        <w:t xml:space="preserve"> group on the </w:t>
      </w:r>
      <w:r w:rsidRPr="004C7056">
        <w:rPr>
          <w:rFonts w:cs="Arial"/>
          <w:b/>
          <w:bCs/>
        </w:rPr>
        <w:t>Data</w:t>
      </w:r>
      <w:r w:rsidRPr="004C7056">
        <w:rPr>
          <w:rFonts w:cs="Arial"/>
        </w:rPr>
        <w:t xml:space="preserve"> tab.</w:t>
      </w:r>
    </w:p>
    <w:p w:rsidR="008B76BC" w:rsidRDefault="008B76BC" w:rsidP="004C7056"/>
    <w:sectPr w:rsidR="008B76BC" w:rsidSect="00A87F4E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FF" w:rsidRDefault="003A34FF">
      <w:r>
        <w:separator/>
      </w:r>
    </w:p>
    <w:p w:rsidR="003A34FF" w:rsidRDefault="003A34FF"/>
    <w:p w:rsidR="003A34FF" w:rsidRDefault="003A34FF"/>
  </w:endnote>
  <w:endnote w:type="continuationSeparator" w:id="0">
    <w:p w:rsidR="003A34FF" w:rsidRDefault="003A34FF">
      <w:r>
        <w:continuationSeparator/>
      </w:r>
    </w:p>
    <w:p w:rsidR="003A34FF" w:rsidRDefault="003A34FF"/>
    <w:p w:rsidR="003A34FF" w:rsidRDefault="003A34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09" w:rsidRDefault="00A66AD4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266D09">
      <w:rPr>
        <w:rFonts w:cs="Arial"/>
        <w:szCs w:val="20"/>
      </w:rPr>
      <w:t>Project Lead The Way</w:t>
    </w:r>
    <w:r>
      <w:rPr>
        <w:rFonts w:cs="Arial"/>
        <w:szCs w:val="20"/>
      </w:rPr>
      <w:t>, Inc.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4C7056">
      <w:t xml:space="preserve">Analysis ToolPak Loading Instructions </w:t>
    </w:r>
    <w:r w:rsidR="00E47655" w:rsidRPr="00DA546C">
      <w:t xml:space="preserve">– </w:t>
    </w:r>
    <w:r w:rsidR="004C7056">
      <w:t xml:space="preserve"> </w:t>
    </w:r>
    <w:r w:rsidR="00E47655" w:rsidRPr="00DA546C">
      <w:t xml:space="preserve">Page </w:t>
    </w:r>
    <w:r w:rsidR="00B950E2">
      <w:fldChar w:fldCharType="begin"/>
    </w:r>
    <w:r w:rsidR="00E47655" w:rsidRPr="00DA546C">
      <w:instrText xml:space="preserve"> PAGE </w:instrText>
    </w:r>
    <w:r w:rsidR="00B950E2">
      <w:fldChar w:fldCharType="separate"/>
    </w:r>
    <w:r w:rsidR="000C0411">
      <w:rPr>
        <w:noProof/>
      </w:rPr>
      <w:t>1</w:t>
    </w:r>
    <w:r w:rsidR="00B950E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FF" w:rsidRDefault="003A34FF">
      <w:r>
        <w:separator/>
      </w:r>
    </w:p>
    <w:p w:rsidR="003A34FF" w:rsidRDefault="003A34FF"/>
    <w:p w:rsidR="003A34FF" w:rsidRDefault="003A34FF"/>
  </w:footnote>
  <w:footnote w:type="continuationSeparator" w:id="0">
    <w:p w:rsidR="003A34FF" w:rsidRDefault="003A34FF">
      <w:r>
        <w:continuationSeparator/>
      </w:r>
    </w:p>
    <w:p w:rsidR="003A34FF" w:rsidRDefault="003A34FF"/>
    <w:p w:rsidR="003A34FF" w:rsidRDefault="003A34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532BF"/>
    <w:multiLevelType w:val="hybridMultilevel"/>
    <w:tmpl w:val="8556C6EC"/>
    <w:lvl w:ilvl="0" w:tplc="B43034A6">
      <w:start w:val="1"/>
      <w:numFmt w:val="decimal"/>
      <w:lvlText w:val="%1."/>
      <w:lvlJc w:val="left"/>
      <w:pPr>
        <w:tabs>
          <w:tab w:val="num" w:pos="900"/>
        </w:tabs>
        <w:ind w:left="126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F50A4C1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D013353"/>
    <w:multiLevelType w:val="hybridMultilevel"/>
    <w:tmpl w:val="751E65F4"/>
    <w:lvl w:ilvl="0" w:tplc="B694BC7C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4AE00EF"/>
    <w:multiLevelType w:val="hybridMultilevel"/>
    <w:tmpl w:val="5D9CB9FA"/>
    <w:lvl w:ilvl="0" w:tplc="7166D17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C030AE"/>
    <w:multiLevelType w:val="hybridMultilevel"/>
    <w:tmpl w:val="57221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4D4A1D"/>
    <w:multiLevelType w:val="hybridMultilevel"/>
    <w:tmpl w:val="16623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237446"/>
    <w:multiLevelType w:val="hybridMultilevel"/>
    <w:tmpl w:val="62EEB498"/>
    <w:lvl w:ilvl="0" w:tplc="6674C4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F94E48"/>
    <w:multiLevelType w:val="hybridMultilevel"/>
    <w:tmpl w:val="D822321E"/>
    <w:lvl w:ilvl="0" w:tplc="B43034A6">
      <w:start w:val="1"/>
      <w:numFmt w:val="decimal"/>
      <w:lvlText w:val="%1."/>
      <w:lvlJc w:val="left"/>
      <w:pPr>
        <w:tabs>
          <w:tab w:val="num" w:pos="900"/>
        </w:tabs>
        <w:ind w:left="126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F50A4C1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32D1072"/>
    <w:multiLevelType w:val="hybridMultilevel"/>
    <w:tmpl w:val="19145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D72A2D"/>
    <w:multiLevelType w:val="hybridMultilevel"/>
    <w:tmpl w:val="1AD0134A"/>
    <w:lvl w:ilvl="0" w:tplc="05F4DFB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15257D"/>
    <w:multiLevelType w:val="hybridMultilevel"/>
    <w:tmpl w:val="EE421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D2469B"/>
    <w:multiLevelType w:val="hybridMultilevel"/>
    <w:tmpl w:val="F6ACE83A"/>
    <w:lvl w:ilvl="0" w:tplc="B694BC7C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21"/>
  </w:num>
  <w:num w:numId="11">
    <w:abstractNumId w:val="19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9"/>
  </w:num>
  <w:num w:numId="21">
    <w:abstractNumId w:val="16"/>
  </w:num>
  <w:num w:numId="22">
    <w:abstractNumId w:val="20"/>
  </w:num>
  <w:num w:numId="23">
    <w:abstractNumId w:val="19"/>
    <w:lvlOverride w:ilvl="0">
      <w:startOverride w:val="1"/>
    </w:lvlOverride>
  </w:num>
  <w:num w:numId="24">
    <w:abstractNumId w:val="17"/>
  </w:num>
  <w:num w:numId="25">
    <w:abstractNumId w:val="18"/>
  </w:num>
  <w:num w:numId="26">
    <w:abstractNumId w:val="25"/>
  </w:num>
  <w:num w:numId="27">
    <w:abstractNumId w:val="8"/>
  </w:num>
  <w:num w:numId="28">
    <w:abstractNumId w:val="6"/>
  </w:num>
  <w:num w:numId="29">
    <w:abstractNumId w:val="23"/>
  </w:num>
  <w:num w:numId="30">
    <w:abstractNumId w:val="13"/>
  </w:num>
  <w:num w:numId="31">
    <w:abstractNumId w:val="2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4A07"/>
    <w:rsid w:val="00015532"/>
    <w:rsid w:val="000400A5"/>
    <w:rsid w:val="00040E2D"/>
    <w:rsid w:val="000454A0"/>
    <w:rsid w:val="00064D7E"/>
    <w:rsid w:val="00070D89"/>
    <w:rsid w:val="000851A3"/>
    <w:rsid w:val="000B2C6F"/>
    <w:rsid w:val="000C0411"/>
    <w:rsid w:val="000C2C78"/>
    <w:rsid w:val="000D046A"/>
    <w:rsid w:val="000D4766"/>
    <w:rsid w:val="00105257"/>
    <w:rsid w:val="00110A4D"/>
    <w:rsid w:val="0012055F"/>
    <w:rsid w:val="00133CDC"/>
    <w:rsid w:val="001818A3"/>
    <w:rsid w:val="00193ED3"/>
    <w:rsid w:val="001C078D"/>
    <w:rsid w:val="001F667C"/>
    <w:rsid w:val="00232D14"/>
    <w:rsid w:val="00236268"/>
    <w:rsid w:val="0024594D"/>
    <w:rsid w:val="00246601"/>
    <w:rsid w:val="002543CA"/>
    <w:rsid w:val="00256414"/>
    <w:rsid w:val="00261CC9"/>
    <w:rsid w:val="00266D09"/>
    <w:rsid w:val="002875F9"/>
    <w:rsid w:val="00291FDD"/>
    <w:rsid w:val="00292F3A"/>
    <w:rsid w:val="0029417B"/>
    <w:rsid w:val="002E18BC"/>
    <w:rsid w:val="002F7401"/>
    <w:rsid w:val="003007EF"/>
    <w:rsid w:val="003055A2"/>
    <w:rsid w:val="00353AE9"/>
    <w:rsid w:val="00371CE8"/>
    <w:rsid w:val="00385688"/>
    <w:rsid w:val="00393289"/>
    <w:rsid w:val="003977C7"/>
    <w:rsid w:val="003A34FF"/>
    <w:rsid w:val="003B6039"/>
    <w:rsid w:val="003C0FC8"/>
    <w:rsid w:val="003E15FD"/>
    <w:rsid w:val="003F7145"/>
    <w:rsid w:val="004078D7"/>
    <w:rsid w:val="0044185C"/>
    <w:rsid w:val="00445C1E"/>
    <w:rsid w:val="00451FB5"/>
    <w:rsid w:val="00461BF4"/>
    <w:rsid w:val="00490C5A"/>
    <w:rsid w:val="00494CDB"/>
    <w:rsid w:val="004C57C9"/>
    <w:rsid w:val="004C7056"/>
    <w:rsid w:val="004D5385"/>
    <w:rsid w:val="00530FAE"/>
    <w:rsid w:val="00534DEF"/>
    <w:rsid w:val="00570EC3"/>
    <w:rsid w:val="005B1CE6"/>
    <w:rsid w:val="005B3E06"/>
    <w:rsid w:val="005E1523"/>
    <w:rsid w:val="005E71A4"/>
    <w:rsid w:val="005F4A07"/>
    <w:rsid w:val="005F6972"/>
    <w:rsid w:val="00613C07"/>
    <w:rsid w:val="00620458"/>
    <w:rsid w:val="006242C4"/>
    <w:rsid w:val="00630FA5"/>
    <w:rsid w:val="00642144"/>
    <w:rsid w:val="00646BF4"/>
    <w:rsid w:val="00666EFE"/>
    <w:rsid w:val="00681BF1"/>
    <w:rsid w:val="006A4588"/>
    <w:rsid w:val="006C39C6"/>
    <w:rsid w:val="006E4B44"/>
    <w:rsid w:val="006F21C0"/>
    <w:rsid w:val="006F23CC"/>
    <w:rsid w:val="006F7A31"/>
    <w:rsid w:val="007306B0"/>
    <w:rsid w:val="007358FF"/>
    <w:rsid w:val="00743E3D"/>
    <w:rsid w:val="00765FEC"/>
    <w:rsid w:val="00771119"/>
    <w:rsid w:val="00782C93"/>
    <w:rsid w:val="00786D51"/>
    <w:rsid w:val="007A25B1"/>
    <w:rsid w:val="007A5B5B"/>
    <w:rsid w:val="007B006C"/>
    <w:rsid w:val="007B17B0"/>
    <w:rsid w:val="007D717E"/>
    <w:rsid w:val="007F11AB"/>
    <w:rsid w:val="007F7910"/>
    <w:rsid w:val="00803541"/>
    <w:rsid w:val="008135DA"/>
    <w:rsid w:val="0083045A"/>
    <w:rsid w:val="00833AD9"/>
    <w:rsid w:val="00882BEC"/>
    <w:rsid w:val="008A0941"/>
    <w:rsid w:val="008B02FB"/>
    <w:rsid w:val="008B76BC"/>
    <w:rsid w:val="008C1D3B"/>
    <w:rsid w:val="008C55BA"/>
    <w:rsid w:val="008C738B"/>
    <w:rsid w:val="008D0952"/>
    <w:rsid w:val="00912674"/>
    <w:rsid w:val="009318E9"/>
    <w:rsid w:val="009457DF"/>
    <w:rsid w:val="009465A9"/>
    <w:rsid w:val="009510A2"/>
    <w:rsid w:val="00956B81"/>
    <w:rsid w:val="00985F9E"/>
    <w:rsid w:val="009A1D3C"/>
    <w:rsid w:val="009A6E9A"/>
    <w:rsid w:val="009D5AFC"/>
    <w:rsid w:val="009D6DDE"/>
    <w:rsid w:val="009F698B"/>
    <w:rsid w:val="00A052DC"/>
    <w:rsid w:val="00A3170C"/>
    <w:rsid w:val="00A46CFD"/>
    <w:rsid w:val="00A56CD5"/>
    <w:rsid w:val="00A66AD4"/>
    <w:rsid w:val="00A75233"/>
    <w:rsid w:val="00A87F4E"/>
    <w:rsid w:val="00AA1811"/>
    <w:rsid w:val="00AE3B4E"/>
    <w:rsid w:val="00B140B6"/>
    <w:rsid w:val="00B37689"/>
    <w:rsid w:val="00B72043"/>
    <w:rsid w:val="00B865DB"/>
    <w:rsid w:val="00B93AC8"/>
    <w:rsid w:val="00B950E2"/>
    <w:rsid w:val="00BA728D"/>
    <w:rsid w:val="00BB3FAE"/>
    <w:rsid w:val="00BD2461"/>
    <w:rsid w:val="00BE2088"/>
    <w:rsid w:val="00C128F0"/>
    <w:rsid w:val="00C34221"/>
    <w:rsid w:val="00C34DB3"/>
    <w:rsid w:val="00C47F9A"/>
    <w:rsid w:val="00C555DE"/>
    <w:rsid w:val="00C62238"/>
    <w:rsid w:val="00C6569D"/>
    <w:rsid w:val="00C750CF"/>
    <w:rsid w:val="00C8282C"/>
    <w:rsid w:val="00C82C46"/>
    <w:rsid w:val="00C845B9"/>
    <w:rsid w:val="00CA3DBE"/>
    <w:rsid w:val="00CA4DB3"/>
    <w:rsid w:val="00CC105B"/>
    <w:rsid w:val="00CC28A5"/>
    <w:rsid w:val="00CD2737"/>
    <w:rsid w:val="00CE67F2"/>
    <w:rsid w:val="00D111EB"/>
    <w:rsid w:val="00D135FD"/>
    <w:rsid w:val="00D722B2"/>
    <w:rsid w:val="00D77DF6"/>
    <w:rsid w:val="00D80FC2"/>
    <w:rsid w:val="00D85E7F"/>
    <w:rsid w:val="00DC1FB6"/>
    <w:rsid w:val="00DC3F03"/>
    <w:rsid w:val="00DF6E65"/>
    <w:rsid w:val="00E06BE9"/>
    <w:rsid w:val="00E47655"/>
    <w:rsid w:val="00E50501"/>
    <w:rsid w:val="00E54000"/>
    <w:rsid w:val="00E61369"/>
    <w:rsid w:val="00E816F3"/>
    <w:rsid w:val="00E91D9B"/>
    <w:rsid w:val="00E923B6"/>
    <w:rsid w:val="00EA25AD"/>
    <w:rsid w:val="00EA4B37"/>
    <w:rsid w:val="00EA780D"/>
    <w:rsid w:val="00EE06DE"/>
    <w:rsid w:val="00EE36A9"/>
    <w:rsid w:val="00F1658A"/>
    <w:rsid w:val="00F21E1C"/>
    <w:rsid w:val="00F23CB3"/>
    <w:rsid w:val="00F3311E"/>
    <w:rsid w:val="00F358FF"/>
    <w:rsid w:val="00F47030"/>
    <w:rsid w:val="00F476AD"/>
    <w:rsid w:val="00F510D2"/>
    <w:rsid w:val="00F93200"/>
    <w:rsid w:val="00FA24CB"/>
    <w:rsid w:val="00FD2F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750CF"/>
    <w:pPr>
      <w:ind w:left="720"/>
      <w:contextualSpacing/>
    </w:pPr>
  </w:style>
  <w:style w:type="character" w:styleId="PlaceholderText">
    <w:name w:val="Placeholder Text"/>
    <w:basedOn w:val="DefaultParagraphFont"/>
    <w:rsid w:val="00F21E1C"/>
    <w:rPr>
      <w:color w:val="808080"/>
    </w:rPr>
  </w:style>
  <w:style w:type="character" w:customStyle="1" w:styleId="ActivityBodyChar">
    <w:name w:val="Activity Body Char"/>
    <w:basedOn w:val="DefaultParagraphFont"/>
    <w:link w:val="ActivityBody"/>
    <w:rsid w:val="004C705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750CF"/>
    <w:pPr>
      <w:ind w:left="720"/>
      <w:contextualSpacing/>
    </w:pPr>
  </w:style>
  <w:style w:type="character" w:styleId="PlaceholderText">
    <w:name w:val="Placeholder Text"/>
    <w:basedOn w:val="DefaultParagraphFont"/>
    <w:rsid w:val="00F21E1C"/>
    <w:rPr>
      <w:color w:val="808080"/>
    </w:rPr>
  </w:style>
  <w:style w:type="character" w:customStyle="1" w:styleId="ActivityBodyChar">
    <w:name w:val="Activity Body Char"/>
    <w:basedOn w:val="DefaultParagraphFont"/>
    <w:link w:val="ActivityBody"/>
    <w:rsid w:val="004C705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1</Pages>
  <Words>143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3.7 Statistical Analysis with Excel Answer Key</vt:lpstr>
    </vt:vector>
  </TitlesOfParts>
  <Company>Project Lead The Way, Inc.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ToolPak Loading Instructions</dc:title>
  <dc:subject>IED – Lesson X.Y - Lesson Title</dc:subject>
  <dc:creator>IED Curriculum Team</dc:creator>
  <cp:lastModifiedBy>tbeatty</cp:lastModifiedBy>
  <cp:revision>2</cp:revision>
  <cp:lastPrinted>2004-08-10T19:51:00Z</cp:lastPrinted>
  <dcterms:created xsi:type="dcterms:W3CDTF">2013-08-07T16:46:00Z</dcterms:created>
  <dcterms:modified xsi:type="dcterms:W3CDTF">2013-08-07T16:46:00Z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