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115556" w:rsidP="008B76BC">
      <w:pPr>
        <w:pStyle w:val="Picture"/>
      </w:pPr>
      <w:r>
        <w:rPr>
          <w:noProof/>
          <w:color w:val="002060"/>
          <w:sz w:val="40"/>
        </w:rPr>
        <w:drawing>
          <wp:inline distT="0" distB="0" distL="0" distR="0" wp14:anchorId="39DD23C7" wp14:editId="73B24F7F">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115556" w:rsidRDefault="00115556" w:rsidP="00115556">
      <w:pPr>
        <w:pStyle w:val="Picture"/>
        <w:jc w:val="left"/>
        <w:rPr>
          <w:b/>
          <w:color w:val="002060"/>
          <w:sz w:val="40"/>
          <w:szCs w:val="40"/>
        </w:rPr>
      </w:pPr>
      <w:r w:rsidRPr="00115556">
        <w:rPr>
          <w:b/>
          <w:color w:val="002060"/>
          <w:sz w:val="40"/>
          <w:szCs w:val="40"/>
        </w:rPr>
        <w:t xml:space="preserve">Unit 5 </w:t>
      </w:r>
      <w:proofErr w:type="spellStart"/>
      <w:r w:rsidRPr="00115556">
        <w:rPr>
          <w:b/>
          <w:color w:val="002060"/>
          <w:sz w:val="40"/>
          <w:szCs w:val="40"/>
        </w:rPr>
        <w:t>Automoblox</w:t>
      </w:r>
      <w:proofErr w:type="spellEnd"/>
      <w:r w:rsidRPr="00115556">
        <w:rPr>
          <w:b/>
          <w:color w:val="002060"/>
          <w:sz w:val="40"/>
          <w:szCs w:val="40"/>
        </w:rPr>
        <w:t xml:space="preserve"> T9 Dimensioned Drawings</w:t>
      </w:r>
    </w:p>
    <w:p w:rsidR="008B76BC" w:rsidRPr="00115556" w:rsidRDefault="008B76BC" w:rsidP="008B76BC">
      <w:pPr>
        <w:rPr>
          <w:sz w:val="20"/>
          <w:szCs w:val="20"/>
        </w:rPr>
      </w:pPr>
    </w:p>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115556" w:rsidRDefault="00CF2FD7" w:rsidP="00CF2FD7">
      <w:pPr>
        <w:pStyle w:val="Caption"/>
        <w:keepNext/>
        <w:rPr>
          <w:sz w:val="28"/>
          <w:szCs w:val="28"/>
        </w:rPr>
      </w:pPr>
      <w:r w:rsidRPr="00115556">
        <w:rPr>
          <w:sz w:val="28"/>
          <w:szCs w:val="28"/>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p w:rsidR="00BB1ACC" w:rsidRPr="00115556" w:rsidRDefault="00BB1ACC" w:rsidP="00BB1ACC">
      <w:pPr>
        <w:pStyle w:val="Caption"/>
        <w:keepNext/>
        <w:rPr>
          <w:sz w:val="28"/>
          <w:szCs w:val="28"/>
        </w:rPr>
      </w:pPr>
      <w:r w:rsidRPr="00115556">
        <w:rPr>
          <w:sz w:val="28"/>
          <w:szCs w:val="28"/>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Pr="003F4310" w:rsidRDefault="008801E7" w:rsidP="003F4310">
      <w:pPr>
        <w:rPr>
          <w:b/>
          <w:bCs/>
          <w:sz w:val="20"/>
          <w:szCs w:val="20"/>
        </w:rPr>
      </w:pPr>
      <w:r>
        <w:br w:type="page"/>
      </w:r>
    </w:p>
    <w:p w:rsidR="001917CE" w:rsidRDefault="001917CE" w:rsidP="00B327BB">
      <w:pPr>
        <w:pStyle w:val="Caption"/>
        <w:rPr>
          <w:sz w:val="24"/>
          <w:szCs w:val="24"/>
        </w:rPr>
      </w:pPr>
    </w:p>
    <w:p w:rsidR="00B327BB" w:rsidRPr="00115556" w:rsidRDefault="00B327BB" w:rsidP="00B327BB">
      <w:pPr>
        <w:pStyle w:val="Caption"/>
        <w:rPr>
          <w:sz w:val="28"/>
          <w:szCs w:val="28"/>
        </w:rPr>
      </w:pPr>
      <w:r w:rsidRPr="00115556">
        <w:rPr>
          <w:sz w:val="28"/>
          <w:szCs w:val="28"/>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F3587C" w:rsidRPr="00115556" w:rsidRDefault="00F3587C" w:rsidP="00F3587C">
      <w:pPr>
        <w:pStyle w:val="PictureCentered"/>
        <w:jc w:val="left"/>
        <w:rPr>
          <w:b/>
          <w:sz w:val="28"/>
          <w:szCs w:val="28"/>
        </w:rPr>
      </w:pPr>
      <w:r w:rsidRPr="00115556">
        <w:rPr>
          <w:b/>
          <w:sz w:val="28"/>
          <w:szCs w:val="28"/>
        </w:rPr>
        <w:lastRenderedPageBreak/>
        <w:t>AXLE</w:t>
      </w:r>
    </w:p>
    <w:p w:rsidR="00F3587C" w:rsidRDefault="00F3587C" w:rsidP="00F3587C">
      <w:pPr>
        <w:pStyle w:val="PictureCentered"/>
        <w:rPr>
          <w:b/>
        </w:rPr>
      </w:pPr>
    </w:p>
    <w:p w:rsid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92403" cy="5716865"/>
                    </a:xfrm>
                    <a:prstGeom prst="rect">
                      <a:avLst/>
                    </a:prstGeom>
                  </pic:spPr>
                </pic:pic>
              </a:graphicData>
            </a:graphic>
          </wp:inline>
        </w:drawing>
      </w:r>
    </w:p>
    <w:p w:rsidR="00320638" w:rsidRDefault="00320638" w:rsidP="00E4093F">
      <w:pPr>
        <w:pStyle w:val="PictureCentered"/>
        <w:rPr>
          <w:b/>
        </w:rPr>
      </w:pPr>
    </w:p>
    <w:p w:rsidR="00320638" w:rsidRDefault="00320638">
      <w:pPr>
        <w:rPr>
          <w:b/>
          <w:sz w:val="28"/>
          <w:szCs w:val="28"/>
        </w:rPr>
      </w:pPr>
      <w:r>
        <w:rPr>
          <w:b/>
          <w:sz w:val="28"/>
          <w:szCs w:val="28"/>
        </w:rPr>
        <w:br w:type="page"/>
      </w:r>
    </w:p>
    <w:p w:rsidR="00320638" w:rsidRDefault="00320638" w:rsidP="00320638">
      <w:pPr>
        <w:rPr>
          <w:b/>
          <w:sz w:val="28"/>
          <w:szCs w:val="28"/>
        </w:rPr>
      </w:pPr>
      <w:bookmarkStart w:id="0" w:name="_GoBack"/>
      <w:bookmarkEnd w:id="0"/>
      <w:r>
        <w:rPr>
          <w:b/>
          <w:sz w:val="28"/>
          <w:szCs w:val="28"/>
        </w:rPr>
        <w:lastRenderedPageBreak/>
        <w:t>Conclusion</w:t>
      </w:r>
    </w:p>
    <w:p w:rsidR="00320638" w:rsidRDefault="00320638" w:rsidP="00320638"/>
    <w:p w:rsidR="00320638" w:rsidRDefault="00320638" w:rsidP="00320638">
      <w:pPr>
        <w:pStyle w:val="ActivityNumbers"/>
        <w:tabs>
          <w:tab w:val="clear" w:pos="360"/>
          <w:tab w:val="num" w:pos="1242"/>
          <w:tab w:val="num" w:pos="1424"/>
        </w:tabs>
      </w:pPr>
      <w:r>
        <w:t>What advantages do CAD sketches have over freehand sketches?</w:t>
      </w:r>
    </w:p>
    <w:p w:rsidR="00320638" w:rsidRDefault="00320638" w:rsidP="00320638">
      <w:pPr>
        <w:pStyle w:val="ActivityNumbers"/>
        <w:numPr>
          <w:ilvl w:val="0"/>
          <w:numId w:val="0"/>
        </w:numPr>
        <w:tabs>
          <w:tab w:val="num" w:pos="1242"/>
        </w:tabs>
        <w:ind w:left="720"/>
      </w:pPr>
    </w:p>
    <w:p w:rsidR="00320638" w:rsidRDefault="00320638" w:rsidP="00320638">
      <w:pPr>
        <w:pStyle w:val="ActivityNumbers"/>
        <w:numPr>
          <w:ilvl w:val="0"/>
          <w:numId w:val="0"/>
        </w:numPr>
        <w:tabs>
          <w:tab w:val="num" w:pos="1242"/>
        </w:tabs>
        <w:ind w:left="720"/>
      </w:pPr>
    </w:p>
    <w:p w:rsidR="00320638" w:rsidRDefault="00320638" w:rsidP="00320638">
      <w:pPr>
        <w:pStyle w:val="ActivityNumbers"/>
        <w:tabs>
          <w:tab w:val="clear" w:pos="360"/>
          <w:tab w:val="num" w:pos="1424"/>
        </w:tabs>
      </w:pPr>
      <w:r>
        <w:t>What disadvantages do CAD sketches have when compared to freehand sketches?</w:t>
      </w:r>
    </w:p>
    <w:p w:rsidR="00320638" w:rsidRDefault="00320638" w:rsidP="00320638">
      <w:pPr>
        <w:pStyle w:val="ActivityNumbers"/>
        <w:numPr>
          <w:ilvl w:val="0"/>
          <w:numId w:val="0"/>
        </w:numPr>
        <w:ind w:left="720"/>
      </w:pPr>
    </w:p>
    <w:p w:rsidR="00320638" w:rsidRDefault="00320638" w:rsidP="00320638">
      <w:pPr>
        <w:pStyle w:val="ActivityNumbers"/>
        <w:numPr>
          <w:ilvl w:val="0"/>
          <w:numId w:val="0"/>
        </w:numPr>
        <w:ind w:left="720"/>
      </w:pPr>
    </w:p>
    <w:p w:rsidR="00320638" w:rsidRDefault="00320638" w:rsidP="00320638">
      <w:pPr>
        <w:pStyle w:val="ActivityNumbers"/>
      </w:pPr>
      <w:r>
        <w:t>What types of numeric constraints may be applied to sketches?</w:t>
      </w:r>
    </w:p>
    <w:p w:rsidR="00320638" w:rsidRDefault="00320638" w:rsidP="00320638">
      <w:pPr>
        <w:pStyle w:val="ActivityNumbers"/>
        <w:tabs>
          <w:tab w:val="clear" w:pos="360"/>
          <w:tab w:val="num" w:pos="1424"/>
        </w:tabs>
      </w:pPr>
      <w:r>
        <w:t xml:space="preserve">Explain the difference between the </w:t>
      </w:r>
      <w:r>
        <w:rPr>
          <w:b/>
        </w:rPr>
        <w:t xml:space="preserve">Fillet </w:t>
      </w:r>
      <w:r>
        <w:t xml:space="preserve">sketch tool and the </w:t>
      </w:r>
      <w:r>
        <w:rPr>
          <w:b/>
        </w:rPr>
        <w:t>Fillet</w:t>
      </w:r>
      <w:r>
        <w:t xml:space="preserve"> placed feature.</w:t>
      </w:r>
    </w:p>
    <w:p w:rsidR="00320638" w:rsidRDefault="00320638" w:rsidP="00320638">
      <w:pPr>
        <w:pStyle w:val="ActivityNumbers"/>
        <w:numPr>
          <w:ilvl w:val="0"/>
          <w:numId w:val="0"/>
        </w:numPr>
        <w:ind w:left="720"/>
      </w:pPr>
    </w:p>
    <w:p w:rsidR="00320638" w:rsidRDefault="00320638" w:rsidP="00320638">
      <w:pPr>
        <w:ind w:left="720"/>
      </w:pPr>
    </w:p>
    <w:p w:rsidR="00320638" w:rsidRDefault="00320638" w:rsidP="00320638">
      <w:pPr>
        <w:pStyle w:val="ActivityNumbers"/>
        <w:tabs>
          <w:tab w:val="clear" w:pos="360"/>
          <w:tab w:val="num" w:pos="1424"/>
        </w:tabs>
      </w:pPr>
      <w:r>
        <w:t xml:space="preserve">The </w:t>
      </w:r>
      <w:r>
        <w:rPr>
          <w:b/>
        </w:rPr>
        <w:t>Fillet</w:t>
      </w:r>
      <w:r>
        <w:t xml:space="preserve"> placed feature is used to create both a “fillet” and a “round”. Describe the difference between the two results.</w:t>
      </w:r>
    </w:p>
    <w:p w:rsidR="00320638" w:rsidRDefault="00320638" w:rsidP="00320638">
      <w:pPr>
        <w:pStyle w:val="ActivityNumbers"/>
        <w:numPr>
          <w:ilvl w:val="0"/>
          <w:numId w:val="0"/>
        </w:numPr>
        <w:ind w:left="720"/>
      </w:pPr>
    </w:p>
    <w:p w:rsidR="00320638" w:rsidRDefault="00320638" w:rsidP="00320638">
      <w:pPr>
        <w:pStyle w:val="ActivityNumbers"/>
        <w:numPr>
          <w:ilvl w:val="0"/>
          <w:numId w:val="0"/>
        </w:numPr>
        <w:ind w:left="720"/>
      </w:pPr>
    </w:p>
    <w:p w:rsidR="00320638" w:rsidRDefault="00320638" w:rsidP="00320638">
      <w:pPr>
        <w:pStyle w:val="ActivityNumbers"/>
        <w:tabs>
          <w:tab w:val="clear" w:pos="360"/>
          <w:tab w:val="num" w:pos="1424"/>
        </w:tabs>
      </w:pPr>
      <w:r>
        <w:t>Could the</w:t>
      </w:r>
      <w:r>
        <w:rPr>
          <w:b/>
        </w:rPr>
        <w:t xml:space="preserve"> Shell</w:t>
      </w:r>
      <w:r>
        <w:t xml:space="preserve"> feature be used to create the opening in the </w:t>
      </w:r>
      <w:proofErr w:type="spellStart"/>
      <w:r>
        <w:t>Automoblox</w:t>
      </w:r>
      <w:proofErr w:type="spellEnd"/>
      <w:r>
        <w:t xml:space="preserve"> body passenger section? Explain your answer.</w:t>
      </w:r>
    </w:p>
    <w:p w:rsidR="00320638" w:rsidRPr="00F3587C" w:rsidRDefault="00320638" w:rsidP="00E4093F">
      <w:pPr>
        <w:pStyle w:val="PictureCentered"/>
        <w:rPr>
          <w:b/>
        </w:rPr>
      </w:pPr>
    </w:p>
    <w:sectPr w:rsidR="00320638" w:rsidRPr="00F3587C"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64" w:rsidRDefault="00744664">
      <w:r>
        <w:separator/>
      </w:r>
    </w:p>
    <w:p w:rsidR="00744664" w:rsidRDefault="00744664"/>
    <w:p w:rsidR="00744664" w:rsidRDefault="00744664"/>
  </w:endnote>
  <w:endnote w:type="continuationSeparator" w:id="0">
    <w:p w:rsidR="00744664" w:rsidRDefault="00744664">
      <w:r>
        <w:continuationSeparator/>
      </w:r>
    </w:p>
    <w:p w:rsidR="00744664" w:rsidRDefault="00744664"/>
    <w:p w:rsidR="00744664" w:rsidRDefault="0074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7" w:rsidRDefault="007D4FD4" w:rsidP="00E47655">
    <w:pPr>
      <w:pStyle w:val="Footer"/>
      <w:rPr>
        <w:rFonts w:cs="Arial"/>
        <w:szCs w:val="20"/>
      </w:rPr>
    </w:pPr>
    <w:r>
      <w:rPr>
        <w:rFonts w:cs="Arial"/>
        <w:szCs w:val="20"/>
      </w:rPr>
      <w:t>© 2012 Project Lead The Way, Inc.</w:t>
    </w:r>
  </w:p>
  <w:p w:rsidR="00E47655" w:rsidRPr="002866F7" w:rsidRDefault="00115556" w:rsidP="00E47655">
    <w:pPr>
      <w:pStyle w:val="Footer"/>
    </w:pPr>
    <w:r>
      <w:t>Introduction to Engineering Design</w:t>
    </w:r>
    <w:r w:rsidR="00E47655">
      <w:t xml:space="preserve"> </w:t>
    </w:r>
    <w:proofErr w:type="spellStart"/>
    <w:r w:rsidR="00E81BBF" w:rsidRPr="00E81BBF">
      <w:t>Automoblox</w:t>
    </w:r>
    <w:proofErr w:type="spellEnd"/>
    <w:r w:rsidR="00E81BBF" w:rsidRPr="00E81BBF">
      <w:t xml:space="preserve">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sidR="00320638">
      <w:rPr>
        <w:noProof/>
      </w:rPr>
      <w:t>5</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64" w:rsidRDefault="00744664">
      <w:r>
        <w:separator/>
      </w:r>
    </w:p>
    <w:p w:rsidR="00744664" w:rsidRDefault="00744664"/>
    <w:p w:rsidR="00744664" w:rsidRDefault="00744664"/>
  </w:footnote>
  <w:footnote w:type="continuationSeparator" w:id="0">
    <w:p w:rsidR="00744664" w:rsidRDefault="00744664">
      <w:r>
        <w:continuationSeparator/>
      </w:r>
    </w:p>
    <w:p w:rsidR="00744664" w:rsidRDefault="00744664"/>
    <w:p w:rsidR="00744664" w:rsidRDefault="00744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7432C0"/>
    <w:multiLevelType w:val="hybridMultilevel"/>
    <w:tmpl w:val="EA2C4BE2"/>
    <w:lvl w:ilvl="0" w:tplc="0409000F">
      <w:start w:val="1"/>
      <w:numFmt w:val="decimal"/>
      <w:lvlText w:val="%1."/>
      <w:lvlJc w:val="left"/>
      <w:pPr>
        <w:ind w:left="1714" w:hanging="360"/>
      </w:p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CF7BCF"/>
    <w:multiLevelType w:val="hybridMultilevel"/>
    <w:tmpl w:val="19F08EE2"/>
    <w:lvl w:ilvl="0" w:tplc="BED0B9B8">
      <w:start w:val="1"/>
      <w:numFmt w:val="upperRoman"/>
      <w:pStyle w:val="Header"/>
      <w:lvlText w:val="%1."/>
      <w:lvlJc w:val="left"/>
      <w:pPr>
        <w:ind w:left="360" w:hanging="360"/>
      </w:pPr>
    </w:lvl>
    <w:lvl w:ilvl="1" w:tplc="04090019">
      <w:start w:val="1"/>
      <w:numFmt w:val="lowerLetter"/>
      <w:lvlText w:val="%2."/>
      <w:lvlJc w:val="left"/>
      <w:pPr>
        <w:ind w:left="1080" w:hanging="360"/>
      </w:pPr>
    </w:lvl>
    <w:lvl w:ilvl="2" w:tplc="239222A2">
      <w:start w:val="1"/>
      <w:numFmt w:val="lowerLetter"/>
      <w:lvlText w:val="%3."/>
      <w:lvlJc w:val="left"/>
      <w:pPr>
        <w:ind w:left="1800" w:hanging="180"/>
      </w:pPr>
      <w:rPr>
        <w:rFonts w:ascii="Arial" w:hAnsi="Arial" w:cs="Times New Roman" w:hint="default"/>
        <w:b w:val="0"/>
        <w:bCs w:val="0"/>
        <w:i w:val="0"/>
        <w:iCs w:val="0"/>
        <w:strike w:val="0"/>
        <w:dstrike w:val="0"/>
        <w:color w:val="000000"/>
        <w:sz w:val="24"/>
        <w:szCs w:val="20"/>
        <w:u w:val="none"/>
        <w:effect w:val="none"/>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1F94E48"/>
    <w:multiLevelType w:val="hybridMultilevel"/>
    <w:tmpl w:val="AA6A59F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4"/>
  </w:num>
  <w:num w:numId="4">
    <w:abstractNumId w:val="4"/>
  </w:num>
  <w:num w:numId="5">
    <w:abstractNumId w:val="11"/>
  </w:num>
  <w:num w:numId="6">
    <w:abstractNumId w:val="2"/>
  </w:num>
  <w:num w:numId="7">
    <w:abstractNumId w:val="12"/>
  </w:num>
  <w:num w:numId="8">
    <w:abstractNumId w:val="13"/>
  </w:num>
  <w:num w:numId="9">
    <w:abstractNumId w:val="5"/>
  </w:num>
  <w:num w:numId="10">
    <w:abstractNumId w:val="17"/>
  </w:num>
  <w:num w:numId="11">
    <w:abstractNumId w:val="16"/>
  </w:num>
  <w:num w:numId="12">
    <w:abstractNumId w:val="7"/>
  </w:num>
  <w:num w:numId="13">
    <w:abstractNumId w:val="0"/>
  </w:num>
  <w:num w:numId="14">
    <w:abstractNumId w:val="3"/>
  </w:num>
  <w:num w:numId="15">
    <w:abstractNumId w:val="0"/>
  </w:num>
  <w:num w:numId="16">
    <w:abstractNumId w:val="10"/>
  </w:num>
  <w:num w:numId="17">
    <w:abstractNumId w:val="6"/>
  </w:num>
  <w:num w:numId="18">
    <w:abstractNumId w:val="16"/>
    <w:lvlOverride w:ilvl="0">
      <w:startOverride w:val="1"/>
    </w:lvlOverride>
  </w:num>
  <w:num w:numId="19">
    <w:abstractNumId w:val="16"/>
    <w:lvlOverride w:ilvl="0">
      <w:startOverride w:val="1"/>
    </w:lvlOverride>
  </w:num>
  <w:num w:numId="20">
    <w:abstractNumId w:val="9"/>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B2C6F"/>
    <w:rsid w:val="000C2C78"/>
    <w:rsid w:val="000D4766"/>
    <w:rsid w:val="00106177"/>
    <w:rsid w:val="00110A4D"/>
    <w:rsid w:val="00115556"/>
    <w:rsid w:val="00131DFC"/>
    <w:rsid w:val="0018690E"/>
    <w:rsid w:val="001917CE"/>
    <w:rsid w:val="001C078D"/>
    <w:rsid w:val="001D3197"/>
    <w:rsid w:val="00200459"/>
    <w:rsid w:val="00236268"/>
    <w:rsid w:val="0024594D"/>
    <w:rsid w:val="0024729A"/>
    <w:rsid w:val="00256414"/>
    <w:rsid w:val="00261CC9"/>
    <w:rsid w:val="002875F9"/>
    <w:rsid w:val="00292F3A"/>
    <w:rsid w:val="002B1197"/>
    <w:rsid w:val="002B31EF"/>
    <w:rsid w:val="002E18BC"/>
    <w:rsid w:val="002F7401"/>
    <w:rsid w:val="003055A2"/>
    <w:rsid w:val="00320638"/>
    <w:rsid w:val="00385688"/>
    <w:rsid w:val="003C4C9B"/>
    <w:rsid w:val="003E0377"/>
    <w:rsid w:val="003E15FD"/>
    <w:rsid w:val="003F4310"/>
    <w:rsid w:val="00434462"/>
    <w:rsid w:val="00461BF4"/>
    <w:rsid w:val="00581018"/>
    <w:rsid w:val="005969C6"/>
    <w:rsid w:val="005C0246"/>
    <w:rsid w:val="005E71A4"/>
    <w:rsid w:val="005F4A07"/>
    <w:rsid w:val="00620F23"/>
    <w:rsid w:val="006235EC"/>
    <w:rsid w:val="006242C4"/>
    <w:rsid w:val="00641B75"/>
    <w:rsid w:val="00666EFE"/>
    <w:rsid w:val="00681607"/>
    <w:rsid w:val="006A3363"/>
    <w:rsid w:val="006A36F5"/>
    <w:rsid w:val="006A4588"/>
    <w:rsid w:val="006E4B44"/>
    <w:rsid w:val="006F7A31"/>
    <w:rsid w:val="00704CBE"/>
    <w:rsid w:val="00743E3D"/>
    <w:rsid w:val="00744664"/>
    <w:rsid w:val="00765FEC"/>
    <w:rsid w:val="00771119"/>
    <w:rsid w:val="00783598"/>
    <w:rsid w:val="007D3492"/>
    <w:rsid w:val="007D4FD4"/>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73CA8"/>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AEDD1E-1F75-43D8-A5A9-669D2D40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3"/>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5</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Automoblox T9 Dimensioned Drawings</dc:title>
  <dc:subject>IED – Lesson X.Y - Lesson Title</dc:subject>
  <dc:creator>IED Curriculum Team</dc:creator>
  <cp:lastModifiedBy>Devin Laing</cp:lastModifiedBy>
  <cp:revision>3</cp:revision>
  <cp:lastPrinted>2004-08-10T19:51:00Z</cp:lastPrinted>
  <dcterms:created xsi:type="dcterms:W3CDTF">2015-04-07T22:02:00Z</dcterms:created>
  <dcterms:modified xsi:type="dcterms:W3CDTF">2015-04-07T22:04:00Z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